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78313A">
        <w:rPr>
          <w:rFonts w:ascii="Sylfaen" w:hAnsi="Sylfaen"/>
          <w:i w:val="0"/>
          <w:sz w:val="22"/>
          <w:szCs w:val="24"/>
        </w:rPr>
        <w:t>1</w:t>
      </w:r>
      <w:r w:rsidR="0078313A">
        <w:rPr>
          <w:rFonts w:ascii="Sylfaen" w:hAnsi="Sylfaen"/>
          <w:i w:val="0"/>
          <w:sz w:val="22"/>
          <w:szCs w:val="24"/>
          <w:lang w:val="hy-AM"/>
        </w:rPr>
        <w:t>3</w:t>
      </w:r>
      <w:r w:rsidR="00F22BA6" w:rsidRPr="00B36C6A">
        <w:rPr>
          <w:rFonts w:ascii="Sylfaen" w:hAnsi="Sylfaen"/>
          <w:i w:val="0"/>
          <w:sz w:val="22"/>
          <w:szCs w:val="24"/>
        </w:rPr>
        <w:t>" "</w:t>
      </w:r>
      <w:r w:rsidR="00D2740C" w:rsidRPr="00B36C6A">
        <w:rPr>
          <w:rFonts w:ascii="Sylfaen" w:hAnsi="Sylfaen"/>
          <w:i w:val="0"/>
          <w:sz w:val="22"/>
          <w:szCs w:val="24"/>
        </w:rPr>
        <w:t>м</w:t>
      </w:r>
      <w:r w:rsidR="00DE398E">
        <w:rPr>
          <w:rFonts w:ascii="Sylfaen" w:hAnsi="Sylfaen"/>
          <w:i w:val="0"/>
          <w:sz w:val="22"/>
          <w:szCs w:val="24"/>
          <w:lang w:val="hy-AM"/>
        </w:rPr>
        <w:t>ар</w:t>
      </w:r>
      <w:r w:rsidR="00D2740C" w:rsidRPr="00B36C6A">
        <w:rPr>
          <w:rFonts w:ascii="Sylfaen" w:hAnsi="Sylfaen"/>
          <w:i w:val="0"/>
          <w:sz w:val="22"/>
          <w:szCs w:val="24"/>
        </w:rPr>
        <w:t>т</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lang w:val="hy-AM"/>
        </w:rPr>
        <w:t>20/</w:t>
      </w:r>
      <w:r w:rsidR="0078313A">
        <w:rPr>
          <w:rFonts w:ascii="Sylfaen" w:hAnsi="Sylfaen"/>
          <w:b/>
          <w:sz w:val="22"/>
          <w:szCs w:val="24"/>
          <w:u w:val="single"/>
          <w:lang w:val="hy-AM"/>
        </w:rPr>
        <w:t>13</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Нор Арабкир</w:t>
      </w:r>
      <w:r w:rsidRPr="008F49A7">
        <w:rPr>
          <w:rFonts w:ascii="Sylfaen" w:hAnsi="Sylfaen"/>
          <w:i w:val="0"/>
          <w:sz w:val="18"/>
          <w:lang w:val="af-ZA"/>
        </w:rPr>
        <w:t xml:space="preserve">" Медицинский Центр ЗАО, который находится по адресу г. Ереван, </w:t>
      </w:r>
      <w:r w:rsidRPr="008F49A7">
        <w:rPr>
          <w:rFonts w:ascii="Sylfaen" w:hAnsi="Sylfaen"/>
          <w:i w:val="0"/>
          <w:sz w:val="18"/>
        </w:rPr>
        <w:t>Грачья Кочар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78313A" w:rsidRPr="0078313A">
        <w:rPr>
          <w:rFonts w:ascii="Sylfaen" w:hAnsi="Sylfaen"/>
          <w:b/>
          <w:i w:val="0"/>
          <w:spacing w:val="6"/>
          <w:szCs w:val="24"/>
          <w:u w:val="single"/>
        </w:rPr>
        <w:t xml:space="preserve">химикалии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B06A4E">
        <w:rPr>
          <w:rFonts w:ascii="Sylfaen" w:hAnsi="Sylfaen"/>
          <w:b/>
          <w:szCs w:val="24"/>
          <w:u w:val="single"/>
        </w:rPr>
        <w:t>1</w:t>
      </w:r>
      <w:r w:rsidR="0078313A">
        <w:rPr>
          <w:rFonts w:ascii="Sylfaen" w:hAnsi="Sylfaen"/>
          <w:b/>
          <w:szCs w:val="24"/>
          <w:u w:val="single"/>
          <w:lang w:val="hy-AM"/>
        </w:rPr>
        <w:t xml:space="preserve">1։00 </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Заявки на запрос котировок необходимо подавать по 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C232B9">
        <w:rPr>
          <w:rFonts w:ascii="Sylfaen" w:hAnsi="Sylfaen"/>
          <w:b/>
          <w:szCs w:val="24"/>
          <w:u w:val="single"/>
        </w:rPr>
        <w:t>1</w:t>
      </w:r>
      <w:r w:rsidR="0078313A">
        <w:rPr>
          <w:rFonts w:ascii="Sylfaen" w:hAnsi="Sylfaen"/>
          <w:b/>
          <w:szCs w:val="24"/>
          <w:u w:val="single"/>
          <w:lang w:val="hy-AM"/>
        </w:rPr>
        <w:t>1։00</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b/>
          <w:szCs w:val="24"/>
          <w:u w:val="single"/>
        </w:rPr>
        <w:t xml:space="preserve">в </w:t>
      </w:r>
      <w:r w:rsidR="0078313A">
        <w:rPr>
          <w:rFonts w:ascii="Sylfaen" w:hAnsi="Sylfaen"/>
          <w:b/>
          <w:szCs w:val="24"/>
          <w:u w:val="single"/>
          <w:lang w:val="hy-AM"/>
        </w:rPr>
        <w:t>11։00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78313A">
        <w:rPr>
          <w:rFonts w:ascii="Sylfaen" w:hAnsi="Sylfaen"/>
          <w:b/>
          <w:szCs w:val="24"/>
          <w:u w:val="single"/>
        </w:rPr>
        <w:t>20</w:t>
      </w:r>
      <w:r w:rsidRPr="008F49A7">
        <w:rPr>
          <w:rFonts w:ascii="Sylfaen" w:hAnsi="Sylfaen"/>
          <w:b/>
          <w:szCs w:val="24"/>
          <w:u w:val="single"/>
        </w:rPr>
        <w:t>"</w:t>
      </w:r>
      <w:r w:rsidR="00F22BA6" w:rsidRPr="00D2740C">
        <w:rPr>
          <w:rFonts w:ascii="Sylfaen" w:hAnsi="Sylfaen"/>
          <w:b/>
          <w:szCs w:val="24"/>
          <w:u w:val="single"/>
        </w:rPr>
        <w:t xml:space="preserve"> </w:t>
      </w:r>
      <w:r w:rsidR="00D2740C" w:rsidRPr="00D2740C">
        <w:rPr>
          <w:rFonts w:ascii="Sylfaen" w:hAnsi="Sylfaen"/>
          <w:b/>
          <w:sz w:val="22"/>
          <w:szCs w:val="24"/>
          <w:u w:val="single"/>
        </w:rPr>
        <w:t>м</w:t>
      </w:r>
      <w:r w:rsidR="00D2740C" w:rsidRPr="00D2740C">
        <w:rPr>
          <w:rFonts w:ascii="Sylfaen" w:hAnsi="Sylfaen"/>
          <w:b/>
          <w:sz w:val="22"/>
          <w:szCs w:val="24"/>
          <w:u w:val="single"/>
          <w:lang w:val="hy-AM"/>
        </w:rPr>
        <w:t>ар</w:t>
      </w:r>
      <w:r w:rsidR="00D2740C" w:rsidRPr="00D2740C">
        <w:rPr>
          <w:rFonts w:ascii="Sylfaen" w:hAnsi="Sylfaen"/>
          <w:b/>
          <w:sz w:val="22"/>
          <w:szCs w:val="24"/>
          <w:u w:val="single"/>
        </w:rPr>
        <w:t>т</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78313A">
        <w:rPr>
          <w:rFonts w:ascii="Sylfaen" w:hAnsi="Sylfaen"/>
          <w:i/>
          <w:u w:val="single"/>
        </w:rPr>
        <w:t xml:space="preserve">   13</w:t>
      </w:r>
      <w:r w:rsidR="00F22BA6" w:rsidRPr="00D2740C">
        <w:rPr>
          <w:rFonts w:ascii="Sylfaen" w:hAnsi="Sylfaen"/>
          <w:i/>
          <w:u w:val="single"/>
        </w:rPr>
        <w:t xml:space="preserve">_ </w:t>
      </w:r>
      <w:r w:rsidR="00D2740C" w:rsidRPr="00D2740C">
        <w:rPr>
          <w:rFonts w:ascii="Sylfaen" w:hAnsi="Sylfaen"/>
          <w:i/>
          <w:sz w:val="22"/>
          <w:u w:val="single"/>
        </w:rPr>
        <w:t>м</w:t>
      </w:r>
      <w:r w:rsidR="00D2740C" w:rsidRPr="00D2740C">
        <w:rPr>
          <w:rFonts w:ascii="Sylfaen" w:hAnsi="Sylfaen"/>
          <w:i/>
          <w:sz w:val="22"/>
          <w:u w:val="single"/>
          <w:lang w:val="hy-AM"/>
        </w:rPr>
        <w:t>ар</w:t>
      </w:r>
      <w:r w:rsidR="00D2740C" w:rsidRPr="00D2740C">
        <w:rPr>
          <w:rFonts w:ascii="Sylfaen" w:hAnsi="Sylfaen"/>
          <w:i/>
          <w:sz w:val="22"/>
          <w:u w:val="single"/>
        </w:rPr>
        <w:t>т</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w:t>
      </w:r>
      <w:r w:rsidR="0078313A">
        <w:rPr>
          <w:rFonts w:ascii="Sylfaen" w:hAnsi="Sylfaen"/>
          <w:b/>
          <w:sz w:val="22"/>
          <w:u w:val="single"/>
          <w:lang w:val="hy-AM"/>
        </w:rPr>
        <w:t>1</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МАТЕРИАЛЫ </w:t>
      </w:r>
      <w:r w:rsidR="0094563D">
        <w:rPr>
          <w:rFonts w:ascii="Sylfaen" w:hAnsi="Sylfaen"/>
          <w:b/>
          <w:i/>
          <w:spacing w:val="6"/>
          <w:u w:val="single"/>
          <w:lang w:val="hy-AM"/>
        </w:rPr>
        <w:t xml:space="preserve"> </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78313A" w:rsidRPr="0078313A">
        <w:rPr>
          <w:rFonts w:ascii="Sylfaen" w:hAnsi="Sylfaen"/>
          <w:b/>
          <w:spacing w:val="6"/>
          <w:u w:val="single"/>
        </w:rPr>
        <w:t>ХИМИКАЛИИ</w:t>
      </w:r>
      <w:r w:rsidR="0078313A">
        <w:rPr>
          <w:rFonts w:ascii="Sylfaen" w:hAnsi="Sylfaen"/>
          <w:b/>
          <w:spacing w:val="6"/>
          <w:u w:val="single"/>
          <w:lang w:val="hy-AM"/>
        </w:rPr>
        <w:t xml:space="preserve"> </w:t>
      </w:r>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квалификации  и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78313A">
        <w:rPr>
          <w:rFonts w:ascii="Sylfaen" w:hAnsi="Sylfaen"/>
          <w:b/>
          <w:sz w:val="22"/>
          <w:u w:val="single"/>
          <w:lang w:val="hy-AM"/>
        </w:rPr>
        <w:t>11</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C232B9" w:rsidRPr="006F672F">
        <w:rPr>
          <w:rFonts w:ascii="Sylfaen" w:hAnsi="Sylfaen"/>
          <w:b/>
          <w:sz w:val="18"/>
          <w:u w:val="single"/>
        </w:rPr>
        <w:t>« hasmik-20@mail.ru»</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78313A">
        <w:rPr>
          <w:rFonts w:ascii="Sylfaen" w:hAnsi="Sylfaen"/>
        </w:rPr>
        <w:t>4</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78313A" w:rsidRDefault="0078313A" w:rsidP="0078313A">
            <w:r>
              <w:t>Дезинфицирующее средство высокого уровня</w:t>
            </w:r>
          </w:p>
          <w:p w:rsidR="0094563D" w:rsidRPr="002C12F9" w:rsidRDefault="0078313A" w:rsidP="0078313A">
            <w:r>
              <w:t>(БМА) и стерилизующий агент - глутаральдегид 20%. концентрат. / Sterianos или эквивалентный /</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78313A" w:rsidRDefault="0078313A" w:rsidP="0078313A">
            <w:r>
              <w:t>C-Reactive Protein 100 Тесты 5 мл</w:t>
            </w:r>
          </w:p>
          <w:p w:rsidR="0094563D" w:rsidRPr="002C12F9" w:rsidRDefault="0094563D" w:rsidP="0094563D"/>
        </w:tc>
      </w:tr>
      <w:tr w:rsidR="0078313A" w:rsidRPr="00D81593" w:rsidTr="002F0431">
        <w:tc>
          <w:tcPr>
            <w:tcW w:w="1701" w:type="dxa"/>
            <w:vAlign w:val="center"/>
          </w:tcPr>
          <w:p w:rsidR="0078313A" w:rsidRPr="00D81593" w:rsidRDefault="0078313A" w:rsidP="0094563D">
            <w:pPr>
              <w:pStyle w:val="23"/>
              <w:spacing w:line="240" w:lineRule="auto"/>
              <w:ind w:firstLine="0"/>
              <w:jc w:val="center"/>
              <w:rPr>
                <w:rFonts w:ascii="Sylfaen" w:hAnsi="Sylfaen"/>
                <w:sz w:val="16"/>
              </w:rPr>
            </w:pPr>
            <w:r>
              <w:rPr>
                <w:rFonts w:ascii="Sylfaen" w:hAnsi="Sylfaen"/>
                <w:sz w:val="16"/>
              </w:rPr>
              <w:t>3</w:t>
            </w:r>
          </w:p>
        </w:tc>
        <w:tc>
          <w:tcPr>
            <w:tcW w:w="8649" w:type="dxa"/>
          </w:tcPr>
          <w:p w:rsidR="0078313A" w:rsidRDefault="0078313A" w:rsidP="0078313A">
            <w:r>
              <w:t>Ревматический фактор 100 тестов 5 мл</w:t>
            </w:r>
          </w:p>
          <w:p w:rsidR="0078313A" w:rsidRPr="00D2740C" w:rsidRDefault="0078313A" w:rsidP="0094563D"/>
        </w:tc>
      </w:tr>
      <w:tr w:rsidR="0078313A" w:rsidRPr="00D81593" w:rsidTr="002F0431">
        <w:tc>
          <w:tcPr>
            <w:tcW w:w="1701" w:type="dxa"/>
            <w:vAlign w:val="center"/>
          </w:tcPr>
          <w:p w:rsidR="0078313A" w:rsidRPr="00D81593" w:rsidRDefault="0078313A" w:rsidP="0094563D">
            <w:pPr>
              <w:pStyle w:val="23"/>
              <w:spacing w:line="240" w:lineRule="auto"/>
              <w:ind w:firstLine="0"/>
              <w:jc w:val="center"/>
              <w:rPr>
                <w:rFonts w:ascii="Sylfaen" w:hAnsi="Sylfaen"/>
                <w:sz w:val="16"/>
              </w:rPr>
            </w:pPr>
            <w:r>
              <w:rPr>
                <w:rFonts w:ascii="Sylfaen" w:hAnsi="Sylfaen"/>
                <w:sz w:val="16"/>
              </w:rPr>
              <w:t>4</w:t>
            </w:r>
          </w:p>
        </w:tc>
        <w:tc>
          <w:tcPr>
            <w:tcW w:w="8649" w:type="dxa"/>
          </w:tcPr>
          <w:p w:rsidR="0078313A" w:rsidRPr="00D2740C" w:rsidRDefault="0078313A" w:rsidP="0094563D">
            <w:r>
              <w:t>Антисептический гель для гигиены рук и хирургического лечения / Aniojel или эквивалентный /Аэрозольная игла 5</w:t>
            </w:r>
            <w:r w:rsidRPr="002C12F9">
              <w:t>мл</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E44183">
        <w:rPr>
          <w:rFonts w:ascii="Sylfaen" w:hAnsi="Sylfaen"/>
          <w:color w:val="000000"/>
        </w:rPr>
        <w:lastRenderedPageBreak/>
        <w:t>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 xml:space="preserve">В приглашение могут быть внесены изменения минимум за пять календарных дней до </w:t>
      </w:r>
      <w:r w:rsidRPr="00D9638A">
        <w:rPr>
          <w:rFonts w:ascii="Sylfaen" w:hAnsi="Sylfaen"/>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 xml:space="preserve">графы "себестоимость", "прибыль" ценового предложения и "налог на добавленную </w:t>
      </w:r>
      <w:r w:rsidRPr="00D9638A">
        <w:rPr>
          <w:rFonts w:ascii="Sylfaen" w:hAnsi="Sylfaen"/>
          <w:sz w:val="24"/>
          <w:szCs w:val="24"/>
        </w:rPr>
        <w:lastRenderedPageBreak/>
        <w:t>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lastRenderedPageBreak/>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w:t>
      </w:r>
      <w:r w:rsidRPr="00D9638A">
        <w:rPr>
          <w:rFonts w:ascii="Sylfaen" w:hAnsi="Sylfaen"/>
          <w:sz w:val="24"/>
          <w:szCs w:val="24"/>
        </w:rPr>
        <w:lastRenderedPageBreak/>
        <w:t>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w:t>
      </w:r>
      <w:r w:rsidRPr="00D9638A">
        <w:rPr>
          <w:rFonts w:ascii="Sylfaen" w:hAnsi="Sylfaen"/>
        </w:rPr>
        <w:lastRenderedPageBreak/>
        <w:t>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отобранным  участником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xml:space="preserve">. части 1 настоящего приглашения может быть созвано </w:t>
      </w:r>
      <w:r w:rsidRPr="00D9638A">
        <w:rPr>
          <w:rFonts w:ascii="Sylfaen" w:hAnsi="Sylfaen"/>
          <w:sz w:val="24"/>
          <w:szCs w:val="24"/>
        </w:rPr>
        <w:lastRenderedPageBreak/>
        <w:t>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lastRenderedPageBreak/>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w:t>
      </w:r>
      <w:r w:rsidRPr="00D9638A">
        <w:rPr>
          <w:rFonts w:ascii="Sylfaen" w:hAnsi="Sylfaen"/>
          <w:b/>
        </w:rPr>
        <w:lastRenderedPageBreak/>
        <w:t>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9638A">
        <w:rPr>
          <w:rStyle w:val="af6"/>
          <w:rFonts w:ascii="Sylfaen" w:hAnsi="Sylfaen"/>
        </w:rPr>
        <w:footnoteReference w:customMarkFollows="1" w:id="8"/>
        <w:t>14</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w:t>
      </w:r>
      <w:r w:rsidRPr="00D9638A">
        <w:rPr>
          <w:rFonts w:ascii="Sylfaen" w:hAnsi="Sylfaen"/>
        </w:rPr>
        <w:lastRenderedPageBreak/>
        <w:t xml:space="preserve">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w:t>
      </w:r>
      <w:r w:rsidRPr="00D9638A">
        <w:rPr>
          <w:rFonts w:ascii="Sylfaen" w:hAnsi="Sylfaen"/>
        </w:rPr>
        <w:lastRenderedPageBreak/>
        <w:t>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Данные       ----------------------------------------  следующие:</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78313A">
        <w:rPr>
          <w:rFonts w:ascii="Sylfaen" w:hAnsi="Sylfaen"/>
          <w:b/>
          <w:sz w:val="22"/>
          <w:u w:val="single"/>
        </w:rPr>
        <w:t>11</w:t>
      </w:r>
      <w:r w:rsidR="002F18B0">
        <w:rPr>
          <w:rFonts w:ascii="Sylfaen" w:hAnsi="Sylfaen"/>
          <w:b/>
          <w:sz w:val="22"/>
          <w:u w:val="single"/>
        </w:rPr>
        <w:t xml:space="preserve">  </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Прилагается  полное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 xml:space="preserve">_____________________________,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78313A">
        <w:rPr>
          <w:rFonts w:ascii="Sylfaen" w:hAnsi="Sylfaen"/>
          <w:b/>
          <w:sz w:val="22"/>
          <w:u w:val="single"/>
        </w:rPr>
        <w:t>20/11</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78313A">
        <w:rPr>
          <w:rFonts w:ascii="Sylfaen" w:hAnsi="Sylfaen"/>
          <w:b/>
          <w:sz w:val="22"/>
          <w:u w:val="single"/>
        </w:rPr>
        <w:t>20/11</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w:t>
      </w:r>
      <w:r w:rsidR="0078313A">
        <w:rPr>
          <w:rFonts w:ascii="Sylfaen" w:hAnsi="Sylfaen"/>
          <w:b/>
          <w:sz w:val="22"/>
          <w:u w:val="single"/>
        </w:rPr>
        <w:t>1</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б)</w:t>
      </w:r>
      <w:r w:rsidRPr="00D9638A">
        <w:rPr>
          <w:rFonts w:ascii="Sylfaen" w:hAnsi="Sylfaen"/>
        </w:rPr>
        <w:tab/>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 xml:space="preserve">Поставленный товар принимается подписанием акта приема-передачи между </w:t>
      </w:r>
      <w:r w:rsidRPr="00D9638A">
        <w:rPr>
          <w:rFonts w:ascii="Sylfaen" w:hAnsi="Sylfaen"/>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w:t>
      </w:r>
      <w:r w:rsidRPr="00D9638A">
        <w:rPr>
          <w:rFonts w:ascii="Sylfaen" w:hAnsi="Sylfaen"/>
        </w:rPr>
        <w:lastRenderedPageBreak/>
        <w:t>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D9638A">
        <w:rPr>
          <w:rFonts w:ascii="Sylfaen" w:hAnsi="Sylfaen"/>
          <w:spacing w:val="-6"/>
        </w:rPr>
        <w:lastRenderedPageBreak/>
        <w:t>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lastRenderedPageBreak/>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78313A" w:rsidRPr="00D9638A" w:rsidTr="00D84A20">
        <w:trPr>
          <w:trHeight w:val="432"/>
        </w:trPr>
        <w:tc>
          <w:tcPr>
            <w:tcW w:w="449" w:type="dxa"/>
            <w:vAlign w:val="center"/>
          </w:tcPr>
          <w:p w:rsidR="0078313A" w:rsidRPr="00704716" w:rsidRDefault="0078313A" w:rsidP="0078313A">
            <w:pPr>
              <w:pStyle w:val="23"/>
              <w:ind w:firstLine="0"/>
              <w:jc w:val="center"/>
              <w:rPr>
                <w:rFonts w:ascii="Sylfaen" w:hAnsi="Sylfaen"/>
                <w:sz w:val="18"/>
                <w:szCs w:val="18"/>
                <w:lang w:val="hy-AM"/>
              </w:rPr>
            </w:pPr>
            <w:r>
              <w:rPr>
                <w:rFonts w:ascii="Sylfaen" w:hAnsi="Sylfaen"/>
                <w:sz w:val="18"/>
                <w:szCs w:val="18"/>
                <w:lang w:val="hy-AM"/>
              </w:rPr>
              <w:t>1</w:t>
            </w:r>
          </w:p>
        </w:tc>
        <w:tc>
          <w:tcPr>
            <w:tcW w:w="1399" w:type="dxa"/>
            <w:gridSpan w:val="2"/>
            <w:vAlign w:val="center"/>
          </w:tcPr>
          <w:p w:rsidR="0078313A" w:rsidRPr="00704716" w:rsidRDefault="0078313A" w:rsidP="0078313A">
            <w:pPr>
              <w:pStyle w:val="23"/>
              <w:ind w:firstLine="0"/>
              <w:jc w:val="center"/>
              <w:rPr>
                <w:rFonts w:ascii="Sylfaen" w:hAnsi="Sylfaen"/>
                <w:sz w:val="18"/>
                <w:szCs w:val="18"/>
                <w:lang w:val="hy-AM"/>
              </w:rPr>
            </w:pPr>
            <w:r w:rsidRPr="000F5AEB">
              <w:rPr>
                <w:rFonts w:ascii="Sylfaen" w:hAnsi="Sylfaen"/>
                <w:sz w:val="18"/>
                <w:szCs w:val="18"/>
                <w:lang w:val="hy-AM"/>
              </w:rPr>
              <w:t>24451140</w:t>
            </w:r>
          </w:p>
        </w:tc>
        <w:tc>
          <w:tcPr>
            <w:tcW w:w="2263" w:type="dxa"/>
          </w:tcPr>
          <w:p w:rsidR="0078313A" w:rsidRPr="00830676" w:rsidRDefault="0078313A" w:rsidP="0078313A">
            <w:r>
              <w:t>Аэрозольная игла 5</w:t>
            </w:r>
            <w:r w:rsidRPr="00830676">
              <w:t>мл</w:t>
            </w:r>
          </w:p>
        </w:tc>
        <w:tc>
          <w:tcPr>
            <w:tcW w:w="1560" w:type="dxa"/>
            <w:gridSpan w:val="3"/>
            <w:vAlign w:val="center"/>
          </w:tcPr>
          <w:p w:rsidR="0078313A" w:rsidRPr="00B84965" w:rsidRDefault="0078313A" w:rsidP="0078313A">
            <w:pPr>
              <w:rPr>
                <w:rFonts w:ascii="Sylfaen" w:hAnsi="Sylfaen" w:cs="Calibri"/>
                <w:color w:val="000000"/>
                <w:sz w:val="14"/>
                <w:szCs w:val="18"/>
                <w:vertAlign w:val="superscript"/>
              </w:rPr>
            </w:pPr>
          </w:p>
        </w:tc>
        <w:tc>
          <w:tcPr>
            <w:tcW w:w="2409" w:type="dxa"/>
            <w:vAlign w:val="center"/>
          </w:tcPr>
          <w:p w:rsidR="0078313A" w:rsidRPr="00DB5157" w:rsidRDefault="0078313A" w:rsidP="0078313A">
            <w:pPr>
              <w:rPr>
                <w:rFonts w:ascii="Calibri" w:hAnsi="Calibri" w:cs="Calibri"/>
                <w:color w:val="000000"/>
                <w:sz w:val="10"/>
                <w:szCs w:val="10"/>
                <w:lang w:val="hy-AM"/>
              </w:rPr>
            </w:pPr>
            <w:r w:rsidRPr="00DB5157">
              <w:rPr>
                <w:rFonts w:ascii="Calibri" w:hAnsi="Calibri" w:cs="Calibri"/>
                <w:color w:val="000000"/>
                <w:sz w:val="10"/>
                <w:szCs w:val="10"/>
                <w:lang w:val="hy-AM"/>
              </w:rPr>
              <w:br/>
            </w:r>
            <w:r w:rsidRPr="00DB5157">
              <w:rPr>
                <w:rFonts w:ascii="Arial" w:hAnsi="Arial" w:cs="Arial"/>
                <w:color w:val="000000"/>
                <w:sz w:val="10"/>
                <w:szCs w:val="10"/>
                <w:lang w:val="hy-AM"/>
              </w:rPr>
              <w:t>Բաղադրությունը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Գլուտարալդեհիդ</w:t>
            </w:r>
            <w:r w:rsidRPr="00DB5157">
              <w:rPr>
                <w:rFonts w:ascii="Calibri" w:hAnsi="Calibri" w:cs="Calibri"/>
                <w:color w:val="000000"/>
                <w:sz w:val="10"/>
                <w:szCs w:val="10"/>
                <w:lang w:val="hy-AM"/>
              </w:rPr>
              <w:t xml:space="preserve"> 20%, </w:t>
            </w:r>
            <w:r w:rsidRPr="00DB5157">
              <w:rPr>
                <w:rFonts w:ascii="Arial" w:hAnsi="Arial" w:cs="Arial"/>
                <w:color w:val="000000"/>
                <w:sz w:val="10"/>
                <w:szCs w:val="10"/>
                <w:lang w:val="hy-AM"/>
              </w:rPr>
              <w:t>հակակոռոզիոն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հավելումներ</w:t>
            </w:r>
            <w:r w:rsidRPr="00DB5157">
              <w:rPr>
                <w:rFonts w:ascii="Calibri" w:hAnsi="Calibri" w:cs="Calibri"/>
                <w:color w:val="000000"/>
                <w:sz w:val="10"/>
                <w:szCs w:val="10"/>
                <w:lang w:val="hy-AM"/>
              </w:rPr>
              <w:t>,</w:t>
            </w:r>
            <w:r w:rsidRPr="00DB5157">
              <w:rPr>
                <w:rFonts w:ascii="Arial" w:hAnsi="Arial" w:cs="Arial"/>
                <w:color w:val="000000"/>
                <w:sz w:val="10"/>
                <w:szCs w:val="10"/>
                <w:lang w:val="hy-AM"/>
              </w:rPr>
              <w:t>կայունացնող</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նյութեր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այլ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օժանդակ</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բաղադրամասեր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Փաթեթավորումը</w:t>
            </w:r>
            <w:r w:rsidRPr="00DB5157">
              <w:rPr>
                <w:rFonts w:ascii="Calibri" w:hAnsi="Calibri" w:cs="Calibri"/>
                <w:color w:val="000000"/>
                <w:sz w:val="10"/>
                <w:szCs w:val="10"/>
                <w:lang w:val="hy-AM"/>
              </w:rPr>
              <w:t xml:space="preserve">- 0.5 </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կամ</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այլ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ծավալի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պոլիէթիլենային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տարա</w:t>
            </w:r>
            <w:r w:rsidRPr="00DB5157">
              <w:rPr>
                <w:rFonts w:ascii="Calibri" w:hAnsi="Calibri" w:cs="Calibri"/>
                <w:color w:val="000000"/>
                <w:sz w:val="10"/>
                <w:szCs w:val="10"/>
                <w:lang w:val="hy-AM"/>
              </w:rPr>
              <w:t>:  0,5</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խտանյութից</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պատրաստվում</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2%  5</w:t>
            </w:r>
            <w:r w:rsidRPr="00DB5157">
              <w:rPr>
                <w:rFonts w:ascii="Arial" w:hAnsi="Arial" w:cs="Arial"/>
                <w:color w:val="000000"/>
                <w:sz w:val="10"/>
                <w:szCs w:val="10"/>
                <w:lang w:val="hy-AM"/>
              </w:rPr>
              <w:t>լիտր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բազմակի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օգտագործման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որի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ժամկետը</w:t>
            </w:r>
            <w:r w:rsidRPr="00DB5157">
              <w:rPr>
                <w:rFonts w:ascii="Calibri" w:hAnsi="Calibri" w:cs="Calibri"/>
                <w:color w:val="000000"/>
                <w:sz w:val="10"/>
                <w:szCs w:val="10"/>
                <w:lang w:val="hy-AM"/>
              </w:rPr>
              <w:t xml:space="preserve"> 30 </w:t>
            </w:r>
            <w:r w:rsidRPr="00DB5157">
              <w:rPr>
                <w:rFonts w:ascii="Arial" w:hAnsi="Arial" w:cs="Arial"/>
                <w:color w:val="000000"/>
                <w:sz w:val="10"/>
                <w:szCs w:val="10"/>
                <w:lang w:val="hy-AM"/>
              </w:rPr>
              <w:t>օր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Խտանյութից</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կարելի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պատրաստել</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ըստ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անհրաժեշտ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ծավալի</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Խտանյութի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ժամկետը</w:t>
            </w:r>
            <w:r w:rsidRPr="00DB5157">
              <w:rPr>
                <w:rFonts w:ascii="Calibri" w:hAnsi="Calibri" w:cs="Calibri"/>
                <w:color w:val="000000"/>
                <w:sz w:val="10"/>
                <w:szCs w:val="10"/>
                <w:lang w:val="hy-AM"/>
              </w:rPr>
              <w:t xml:space="preserve">` 3 </w:t>
            </w:r>
            <w:r w:rsidRPr="00DB5157">
              <w:rPr>
                <w:rFonts w:ascii="Arial" w:hAnsi="Arial" w:cs="Arial"/>
                <w:color w:val="000000"/>
                <w:sz w:val="10"/>
                <w:szCs w:val="10"/>
                <w:lang w:val="hy-AM"/>
              </w:rPr>
              <w:t>տարի</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Ունենա</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թեստ</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զոլեր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պիտանելիությունը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վերահսկելու</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Ախտահանիչ</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նյութի</w:t>
            </w:r>
            <w:r w:rsidRPr="00DB5157">
              <w:rPr>
                <w:rFonts w:ascii="Calibri" w:hAnsi="Calibri" w:cs="Calibri"/>
                <w:color w:val="000000"/>
                <w:sz w:val="10"/>
                <w:szCs w:val="10"/>
                <w:lang w:val="hy-AM"/>
              </w:rPr>
              <w:t xml:space="preserve"> pH 5,5-6,5:</w:t>
            </w:r>
            <w:r w:rsidRPr="00DB5157">
              <w:rPr>
                <w:rFonts w:ascii="Calibri" w:hAnsi="Calibri" w:cs="Calibri"/>
                <w:color w:val="000000"/>
                <w:sz w:val="10"/>
                <w:szCs w:val="10"/>
                <w:lang w:val="hy-AM"/>
              </w:rPr>
              <w:br/>
            </w:r>
            <w:r w:rsidRPr="00DB5157">
              <w:rPr>
                <w:rFonts w:ascii="Arial" w:hAnsi="Arial" w:cs="Arial"/>
                <w:color w:val="000000"/>
                <w:sz w:val="10"/>
                <w:szCs w:val="10"/>
                <w:lang w:val="hy-AM"/>
              </w:rPr>
              <w:t>Աշխատանքային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լուծույթը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նախատեսված</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բժշկական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նշանակության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գործիքների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առարկաների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էնդոսկոպների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w:t>
            </w:r>
            <w:r w:rsidRPr="00DB5157">
              <w:rPr>
                <w:rFonts w:ascii="Arial" w:hAnsi="Arial" w:cs="Arial"/>
                <w:color w:val="000000"/>
                <w:sz w:val="10"/>
                <w:szCs w:val="10"/>
                <w:lang w:val="hy-AM"/>
              </w:rPr>
              <w:t>բարձր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մակարդակի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w:t>
            </w:r>
            <w:r w:rsidRPr="00DB5157">
              <w:rPr>
                <w:rFonts w:ascii="Arial" w:hAnsi="Arial" w:cs="Arial"/>
                <w:color w:val="000000"/>
                <w:sz w:val="10"/>
                <w:szCs w:val="10"/>
                <w:lang w:val="hy-AM"/>
              </w:rPr>
              <w:t>մանրէազերծման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սպորազերծման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համար</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մինչև</w:t>
            </w:r>
            <w:r w:rsidRPr="00DB5157">
              <w:rPr>
                <w:rFonts w:ascii="Calibri" w:hAnsi="Calibri" w:cs="Calibri"/>
                <w:color w:val="000000"/>
                <w:sz w:val="10"/>
                <w:szCs w:val="10"/>
                <w:lang w:val="hy-AM"/>
              </w:rPr>
              <w:t xml:space="preserve"> 10 </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Բարձր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մակարդակի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ախտահանման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10</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Մանրէազերծման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և</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սպորազերծման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տևողությունը</w:t>
            </w:r>
            <w:r w:rsidRPr="00DB5157">
              <w:rPr>
                <w:rFonts w:ascii="Calibri" w:hAnsi="Calibri" w:cs="Calibri"/>
                <w:color w:val="000000"/>
                <w:sz w:val="10"/>
                <w:szCs w:val="10"/>
                <w:lang w:val="hy-AM"/>
              </w:rPr>
              <w:t xml:space="preserve">  60</w:t>
            </w:r>
            <w:r w:rsidRPr="00DB5157">
              <w:rPr>
                <w:rFonts w:ascii="Arial" w:hAnsi="Arial" w:cs="Arial"/>
                <w:color w:val="000000"/>
                <w:sz w:val="10"/>
                <w:szCs w:val="10"/>
                <w:lang w:val="hy-AM"/>
              </w:rPr>
              <w:t>րոպե</w:t>
            </w:r>
            <w:r w:rsidRPr="00DB5157">
              <w:rPr>
                <w:rFonts w:ascii="Calibri" w:hAnsi="Calibri" w:cs="Calibri"/>
                <w:color w:val="000000"/>
                <w:sz w:val="10"/>
                <w:szCs w:val="10"/>
                <w:lang w:val="hy-AM"/>
              </w:rPr>
              <w:t xml:space="preserve">: </w:t>
            </w:r>
            <w:r w:rsidRPr="00DB5157">
              <w:rPr>
                <w:rFonts w:ascii="Calibri" w:hAnsi="Calibri" w:cs="Calibri"/>
                <w:color w:val="000000"/>
                <w:sz w:val="10"/>
                <w:szCs w:val="10"/>
                <w:lang w:val="hy-AM"/>
              </w:rPr>
              <w:br/>
            </w:r>
            <w:r w:rsidRPr="00DB5157">
              <w:rPr>
                <w:rFonts w:ascii="Arial" w:hAnsi="Arial" w:cs="Arial"/>
                <w:color w:val="000000"/>
                <w:sz w:val="10"/>
                <w:szCs w:val="10"/>
                <w:lang w:val="hy-AM"/>
              </w:rPr>
              <w:t>Վտանգավորության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աստիճանը</w:t>
            </w:r>
            <w:r w:rsidRPr="00DB5157">
              <w:rPr>
                <w:rFonts w:ascii="Calibri" w:hAnsi="Calibri" w:cs="Calibri"/>
                <w:color w:val="000000"/>
                <w:sz w:val="10"/>
                <w:szCs w:val="10"/>
                <w:lang w:val="hy-AM"/>
              </w:rPr>
              <w:t>- 3-</w:t>
            </w:r>
            <w:r w:rsidRPr="00DB5157">
              <w:rPr>
                <w:rFonts w:ascii="Arial" w:hAnsi="Arial" w:cs="Arial"/>
                <w:color w:val="000000"/>
                <w:sz w:val="10"/>
                <w:szCs w:val="10"/>
                <w:lang w:val="hy-AM"/>
              </w:rPr>
              <w:t>րդ</w:t>
            </w:r>
            <w:r w:rsidRPr="00DB5157">
              <w:rPr>
                <w:rFonts w:ascii="Calibri" w:hAnsi="Calibri" w:cs="Calibri"/>
                <w:color w:val="000000"/>
                <w:sz w:val="10"/>
                <w:szCs w:val="10"/>
                <w:lang w:val="hy-AM"/>
              </w:rPr>
              <w:t>, 4-</w:t>
            </w:r>
            <w:r w:rsidRPr="00DB5157">
              <w:rPr>
                <w:rFonts w:ascii="Arial" w:hAnsi="Arial" w:cs="Arial"/>
                <w:color w:val="000000"/>
                <w:sz w:val="10"/>
                <w:szCs w:val="10"/>
                <w:lang w:val="hy-AM"/>
              </w:rPr>
              <w:t>րդ</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դաս</w:t>
            </w:r>
            <w:r w:rsidRPr="00DB5157">
              <w:rPr>
                <w:rFonts w:ascii="Calibri" w:hAnsi="Calibri" w:cs="Calibri"/>
                <w:color w:val="000000"/>
                <w:sz w:val="10"/>
                <w:szCs w:val="10"/>
                <w:lang w:val="hy-AM"/>
              </w:rPr>
              <w:t>:</w:t>
            </w:r>
            <w:r w:rsidRPr="00DB5157">
              <w:rPr>
                <w:rFonts w:ascii="Calibri" w:hAnsi="Calibri" w:cs="Calibri"/>
                <w:color w:val="000000"/>
                <w:sz w:val="10"/>
                <w:szCs w:val="10"/>
                <w:lang w:val="hy-AM"/>
              </w:rPr>
              <w:br/>
            </w:r>
            <w:r w:rsidRPr="00DB5157">
              <w:rPr>
                <w:rFonts w:ascii="Arial" w:hAnsi="Arial" w:cs="Arial"/>
                <w:color w:val="000000"/>
                <w:sz w:val="10"/>
                <w:szCs w:val="10"/>
                <w:lang w:val="hy-AM"/>
              </w:rPr>
              <w:t>Ունի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որակի</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հավաստագիր</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ՀՀ</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օգտագործման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մեթոդական</w:t>
            </w:r>
            <w:r w:rsidRPr="00DB5157">
              <w:rPr>
                <w:rFonts w:ascii="Calibri" w:hAnsi="Calibri" w:cs="Calibri"/>
                <w:color w:val="000000"/>
                <w:sz w:val="10"/>
                <w:szCs w:val="10"/>
                <w:lang w:val="hy-AM"/>
              </w:rPr>
              <w:t xml:space="preserve"> </w:t>
            </w:r>
            <w:r w:rsidRPr="00DB5157">
              <w:rPr>
                <w:rFonts w:ascii="Arial" w:hAnsi="Arial" w:cs="Arial"/>
                <w:color w:val="000000"/>
                <w:sz w:val="10"/>
                <w:szCs w:val="10"/>
                <w:lang w:val="hy-AM"/>
              </w:rPr>
              <w:t>հրահանգ</w:t>
            </w:r>
            <w:r w:rsidRPr="00DB5157">
              <w:rPr>
                <w:rFonts w:ascii="Calibri" w:hAnsi="Calibri" w:cs="Calibri"/>
                <w:color w:val="000000"/>
                <w:sz w:val="10"/>
                <w:szCs w:val="10"/>
                <w:lang w:val="hy-AM"/>
              </w:rPr>
              <w:t>:</w:t>
            </w:r>
          </w:p>
          <w:p w:rsidR="0078313A" w:rsidRPr="00DB5157" w:rsidRDefault="0078313A" w:rsidP="0078313A">
            <w:pPr>
              <w:rPr>
                <w:rFonts w:ascii="Sylfaen" w:hAnsi="Sylfaen" w:cs="Calibri"/>
                <w:color w:val="000000"/>
                <w:sz w:val="10"/>
                <w:szCs w:val="10"/>
                <w:lang w:val="hy-AM"/>
              </w:rPr>
            </w:pPr>
          </w:p>
        </w:tc>
        <w:tc>
          <w:tcPr>
            <w:tcW w:w="1217" w:type="dxa"/>
            <w:vAlign w:val="center"/>
          </w:tcPr>
          <w:p w:rsidR="0078313A" w:rsidRPr="00DB5157" w:rsidRDefault="0078313A" w:rsidP="0078313A">
            <w:pPr>
              <w:jc w:val="center"/>
              <w:rPr>
                <w:rFonts w:ascii="Sylfaen" w:hAnsi="Sylfaen" w:cs="Calibri"/>
                <w:sz w:val="20"/>
                <w:szCs w:val="20"/>
                <w:lang w:val="hy-AM"/>
              </w:rPr>
            </w:pPr>
            <w:r w:rsidRPr="0078313A">
              <w:rPr>
                <w:rFonts w:ascii="Sylfaen" w:hAnsi="Sylfaen" w:cs="Calibri"/>
                <w:sz w:val="20"/>
                <w:szCs w:val="20"/>
                <w:lang w:val="hy-AM"/>
              </w:rPr>
              <w:t>литр</w:t>
            </w:r>
          </w:p>
        </w:tc>
        <w:tc>
          <w:tcPr>
            <w:tcW w:w="913" w:type="dxa"/>
          </w:tcPr>
          <w:p w:rsidR="0078313A" w:rsidRPr="00D64E36" w:rsidRDefault="0078313A" w:rsidP="0078313A">
            <w:pPr>
              <w:jc w:val="center"/>
              <w:rPr>
                <w:rFonts w:ascii="Sylfaen" w:hAnsi="Sylfaen"/>
                <w:sz w:val="20"/>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78313A" w:rsidRPr="0078313A" w:rsidRDefault="0078313A" w:rsidP="0078313A">
            <w:pPr>
              <w:jc w:val="center"/>
              <w:rPr>
                <w:rFonts w:ascii="Sylfaen" w:hAnsi="Sylfaen"/>
                <w:sz w:val="20"/>
                <w:lang w:val="hy-AM"/>
              </w:rPr>
            </w:pPr>
            <w:r>
              <w:rPr>
                <w:rFonts w:ascii="Sylfaen" w:hAnsi="Sylfaen"/>
                <w:sz w:val="20"/>
                <w:lang w:val="hy-AM"/>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lang w:val="hy-AM"/>
              </w:rPr>
            </w:pPr>
            <w:r>
              <w:rPr>
                <w:rFonts w:ascii="Sylfaen" w:hAnsi="Sylfaen" w:cs="Calibri"/>
                <w:color w:val="000000"/>
                <w:lang w:val="hy-AM"/>
              </w:rPr>
              <w:t>4</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78313A" w:rsidRPr="002F18B0" w:rsidRDefault="0078313A" w:rsidP="0078313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78313A" w:rsidRPr="00D9638A" w:rsidTr="007F175D">
        <w:trPr>
          <w:trHeight w:val="432"/>
        </w:trPr>
        <w:tc>
          <w:tcPr>
            <w:tcW w:w="449" w:type="dxa"/>
            <w:vAlign w:val="center"/>
          </w:tcPr>
          <w:p w:rsidR="0078313A" w:rsidRPr="00023913" w:rsidRDefault="0078313A" w:rsidP="0078313A">
            <w:pPr>
              <w:pStyle w:val="23"/>
              <w:ind w:firstLine="0"/>
              <w:jc w:val="center"/>
              <w:rPr>
                <w:rFonts w:ascii="Sylfaen" w:hAnsi="Sylfaen"/>
                <w:sz w:val="18"/>
                <w:szCs w:val="18"/>
                <w:lang w:val="hy-AM"/>
              </w:rPr>
            </w:pPr>
            <w:r>
              <w:rPr>
                <w:rFonts w:ascii="Sylfaen" w:hAnsi="Sylfaen"/>
                <w:sz w:val="18"/>
                <w:szCs w:val="18"/>
                <w:lang w:val="hy-AM"/>
              </w:rPr>
              <w:lastRenderedPageBreak/>
              <w:t>2</w:t>
            </w:r>
          </w:p>
        </w:tc>
        <w:tc>
          <w:tcPr>
            <w:tcW w:w="1399" w:type="dxa"/>
            <w:gridSpan w:val="2"/>
            <w:vAlign w:val="center"/>
          </w:tcPr>
          <w:p w:rsidR="0078313A" w:rsidRDefault="0078313A" w:rsidP="0078313A">
            <w:pPr>
              <w:jc w:val="center"/>
              <w:rPr>
                <w:rFonts w:ascii="Sylfaen" w:hAnsi="Sylfaen" w:cs="Calibri"/>
                <w:sz w:val="22"/>
                <w:szCs w:val="22"/>
              </w:rPr>
            </w:pPr>
            <w:r>
              <w:rPr>
                <w:rFonts w:ascii="Sylfaen" w:hAnsi="Sylfaen" w:cs="Calibri"/>
                <w:sz w:val="22"/>
                <w:szCs w:val="22"/>
              </w:rPr>
              <w:t>33211250</w:t>
            </w:r>
          </w:p>
        </w:tc>
        <w:tc>
          <w:tcPr>
            <w:tcW w:w="2263" w:type="dxa"/>
            <w:vAlign w:val="center"/>
          </w:tcPr>
          <w:p w:rsidR="0078313A" w:rsidRDefault="0078313A" w:rsidP="0078313A">
            <w:pPr>
              <w:rPr>
                <w:rFonts w:ascii="Sylfaen" w:hAnsi="Sylfaen" w:cs="Calibri"/>
                <w:sz w:val="22"/>
                <w:szCs w:val="22"/>
              </w:rPr>
            </w:pPr>
            <w:r w:rsidRPr="00D2740C">
              <w:rPr>
                <w:rFonts w:ascii="Sylfaen" w:hAnsi="Sylfaen" w:cs="Calibri"/>
                <w:sz w:val="22"/>
                <w:szCs w:val="22"/>
              </w:rPr>
              <w:t>Медицинская маска</w:t>
            </w:r>
          </w:p>
        </w:tc>
        <w:tc>
          <w:tcPr>
            <w:tcW w:w="1560" w:type="dxa"/>
            <w:gridSpan w:val="3"/>
          </w:tcPr>
          <w:p w:rsidR="0078313A" w:rsidRPr="00D64E36" w:rsidRDefault="0078313A" w:rsidP="0078313A">
            <w:pPr>
              <w:jc w:val="center"/>
              <w:rPr>
                <w:rFonts w:ascii="Sylfaen" w:hAnsi="Sylfaen"/>
                <w:sz w:val="20"/>
              </w:rPr>
            </w:pPr>
          </w:p>
        </w:tc>
        <w:tc>
          <w:tcPr>
            <w:tcW w:w="2409" w:type="dxa"/>
          </w:tcPr>
          <w:p w:rsidR="0078313A" w:rsidRPr="00DB5157" w:rsidRDefault="0078313A" w:rsidP="0078313A">
            <w:pPr>
              <w:rPr>
                <w:rFonts w:ascii="Sylfaen" w:hAnsi="Sylfaen" w:cs="Calibri"/>
                <w:color w:val="000000"/>
                <w:sz w:val="10"/>
                <w:szCs w:val="10"/>
                <w:lang w:val="hy-AM"/>
              </w:rPr>
            </w:pPr>
            <w:r w:rsidRPr="00DB5157">
              <w:rPr>
                <w:rFonts w:ascii="Sylfaen" w:hAnsi="Sylfaen" w:cs="Calibri"/>
                <w:color w:val="000000"/>
                <w:sz w:val="10"/>
                <w:szCs w:val="10"/>
                <w:lang w:val="hy-AM"/>
              </w:rPr>
              <w:t xml:space="preserve">C-ռեակտիվ սպիտակուցի որոշման համար նախատեսված հավաքածու CRP: Մեթոդ ագլյուտինացիոն եղանակով: Ստուգվող նմուշ` արյան </w:t>
            </w:r>
            <w:r w:rsidRPr="00DB5157">
              <w:rPr>
                <w:rFonts w:ascii="Sylfaen" w:hAnsi="Sylfaen" w:cs="Calibri"/>
                <w:color w:val="FF0000"/>
                <w:sz w:val="10"/>
                <w:szCs w:val="10"/>
                <w:lang w:val="hy-AM"/>
              </w:rPr>
              <w:t>շիճուկ</w:t>
            </w:r>
            <w:r w:rsidRPr="00DB5157">
              <w:rPr>
                <w:rFonts w:ascii="Sylfaen" w:hAnsi="Sylfaen" w:cs="Calibri"/>
                <w:color w:val="000000"/>
                <w:sz w:val="10"/>
                <w:szCs w:val="10"/>
                <w:lang w:val="hy-AM"/>
              </w:rPr>
              <w:t xml:space="preserve">։ Մեկ հավաքածույում թեստերի քանակը  100 թեստ: </w:t>
            </w:r>
            <w:r w:rsidRPr="00DB5157">
              <w:rPr>
                <w:rFonts w:ascii="Sylfaen" w:hAnsi="Sylfaen" w:cs="Calibri"/>
                <w:color w:val="000000"/>
                <w:sz w:val="10"/>
                <w:szCs w:val="10"/>
                <w:lang w:val="hy-AM"/>
              </w:rPr>
              <w:br/>
              <w:t>C-ռեակտիվ սպիտակուցի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1217" w:type="dxa"/>
          </w:tcPr>
          <w:p w:rsidR="0078313A" w:rsidRDefault="0078313A" w:rsidP="0078313A">
            <w:r w:rsidRPr="00C27B48">
              <w:t>коллекция</w:t>
            </w:r>
          </w:p>
        </w:tc>
        <w:tc>
          <w:tcPr>
            <w:tcW w:w="913" w:type="dxa"/>
          </w:tcPr>
          <w:p w:rsidR="0078313A" w:rsidRPr="00D64E36" w:rsidRDefault="0078313A" w:rsidP="0078313A">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auto" w:fill="auto"/>
          </w:tcPr>
          <w:p w:rsidR="0078313A" w:rsidRPr="0078313A" w:rsidRDefault="0078313A" w:rsidP="0078313A">
            <w:pPr>
              <w:jc w:val="center"/>
              <w:rPr>
                <w:rFonts w:ascii="Sylfaen" w:hAnsi="Sylfaen"/>
                <w:sz w:val="20"/>
                <w:lang w:val="hy-AM"/>
              </w:rPr>
            </w:pPr>
            <w:r>
              <w:rPr>
                <w:rFonts w:ascii="Sylfaen" w:hAnsi="Sylfaen"/>
                <w:sz w:val="20"/>
                <w:lang w:val="hy-AM"/>
              </w:rPr>
              <w:t>20</w:t>
            </w:r>
          </w:p>
        </w:tc>
        <w:tc>
          <w:tcPr>
            <w:tcW w:w="1143"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lang w:val="hy-AM"/>
              </w:rPr>
            </w:pPr>
            <w:r>
              <w:rPr>
                <w:rFonts w:ascii="Sylfaen" w:hAnsi="Sylfaen" w:cs="Calibri"/>
                <w:color w:val="000000"/>
                <w:lang w:val="hy-AM"/>
              </w:rPr>
              <w:t>20</w:t>
            </w:r>
          </w:p>
        </w:tc>
        <w:tc>
          <w:tcPr>
            <w:tcW w:w="2717" w:type="dxa"/>
            <w:tcBorders>
              <w:top w:val="nil"/>
              <w:left w:val="single" w:sz="4" w:space="0" w:color="auto"/>
              <w:bottom w:val="single" w:sz="4" w:space="0" w:color="auto"/>
              <w:right w:val="single" w:sz="4" w:space="0" w:color="auto"/>
            </w:tcBorders>
            <w:shd w:val="clear" w:color="auto" w:fill="auto"/>
          </w:tcPr>
          <w:p w:rsidR="0078313A" w:rsidRPr="002F18B0" w:rsidRDefault="0078313A" w:rsidP="0078313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78313A" w:rsidRPr="00D9638A" w:rsidTr="007F175D">
        <w:trPr>
          <w:trHeight w:val="432"/>
        </w:trPr>
        <w:tc>
          <w:tcPr>
            <w:tcW w:w="449" w:type="dxa"/>
            <w:vAlign w:val="center"/>
          </w:tcPr>
          <w:p w:rsidR="0078313A" w:rsidRDefault="0078313A" w:rsidP="0078313A">
            <w:pPr>
              <w:pStyle w:val="23"/>
              <w:ind w:firstLine="0"/>
              <w:jc w:val="center"/>
              <w:rPr>
                <w:rFonts w:ascii="Sylfaen" w:hAnsi="Sylfaen"/>
                <w:sz w:val="18"/>
                <w:szCs w:val="18"/>
                <w:lang w:val="hy-AM"/>
              </w:rPr>
            </w:pPr>
            <w:r>
              <w:rPr>
                <w:rFonts w:ascii="Sylfaen" w:hAnsi="Sylfaen"/>
                <w:sz w:val="18"/>
                <w:szCs w:val="18"/>
                <w:lang w:val="hy-AM"/>
              </w:rPr>
              <w:t>3</w:t>
            </w:r>
          </w:p>
        </w:tc>
        <w:tc>
          <w:tcPr>
            <w:tcW w:w="1399" w:type="dxa"/>
            <w:gridSpan w:val="2"/>
            <w:vAlign w:val="center"/>
          </w:tcPr>
          <w:p w:rsidR="0078313A" w:rsidRDefault="0078313A" w:rsidP="0078313A">
            <w:pPr>
              <w:jc w:val="center"/>
              <w:rPr>
                <w:rFonts w:ascii="Sylfaen" w:hAnsi="Sylfaen" w:cs="Calibri"/>
                <w:sz w:val="22"/>
                <w:szCs w:val="22"/>
              </w:rPr>
            </w:pPr>
            <w:r>
              <w:rPr>
                <w:rFonts w:ascii="Sylfaen" w:hAnsi="Sylfaen" w:cs="Calibri"/>
                <w:sz w:val="22"/>
                <w:szCs w:val="22"/>
              </w:rPr>
              <w:t>33211240</w:t>
            </w:r>
          </w:p>
        </w:tc>
        <w:tc>
          <w:tcPr>
            <w:tcW w:w="2263" w:type="dxa"/>
            <w:vAlign w:val="center"/>
          </w:tcPr>
          <w:p w:rsidR="0078313A" w:rsidRPr="00D2740C" w:rsidRDefault="0078313A" w:rsidP="0078313A">
            <w:pPr>
              <w:rPr>
                <w:rFonts w:ascii="Sylfaen" w:hAnsi="Sylfaen" w:cs="Calibri"/>
                <w:sz w:val="22"/>
                <w:szCs w:val="22"/>
              </w:rPr>
            </w:pPr>
          </w:p>
        </w:tc>
        <w:tc>
          <w:tcPr>
            <w:tcW w:w="1560" w:type="dxa"/>
            <w:gridSpan w:val="3"/>
          </w:tcPr>
          <w:p w:rsidR="0078313A" w:rsidRPr="00D64E36" w:rsidRDefault="0078313A" w:rsidP="0078313A">
            <w:pPr>
              <w:jc w:val="center"/>
              <w:rPr>
                <w:rFonts w:ascii="Sylfaen" w:hAnsi="Sylfaen"/>
                <w:sz w:val="20"/>
              </w:rPr>
            </w:pPr>
          </w:p>
        </w:tc>
        <w:tc>
          <w:tcPr>
            <w:tcW w:w="2409" w:type="dxa"/>
          </w:tcPr>
          <w:p w:rsidR="0078313A" w:rsidRPr="00DB5157" w:rsidRDefault="0078313A" w:rsidP="0078313A">
            <w:pPr>
              <w:rPr>
                <w:rFonts w:ascii="Sylfaen" w:hAnsi="Sylfaen" w:cs="Calibri"/>
                <w:color w:val="000000"/>
                <w:sz w:val="10"/>
                <w:szCs w:val="10"/>
              </w:rPr>
            </w:pPr>
            <w:r w:rsidRPr="00DB5157">
              <w:rPr>
                <w:rFonts w:ascii="Sylfaen" w:hAnsi="Sylfaen" w:cs="Calibri"/>
                <w:color w:val="000000"/>
                <w:sz w:val="10"/>
                <w:szCs w:val="10"/>
              </w:rPr>
              <w:t xml:space="preserve">Ռևմատոիդ ֆակտորի որոշման թեստ հավաքածու ( RF): Մեթոդ ագլյուտինացիոն եղանակով: Ստուգվող նմուշ` արյան </w:t>
            </w:r>
            <w:r w:rsidRPr="00DB5157">
              <w:rPr>
                <w:rFonts w:ascii="Sylfaen" w:hAnsi="Sylfaen" w:cs="Calibri"/>
                <w:color w:val="FF0000"/>
                <w:sz w:val="10"/>
                <w:szCs w:val="10"/>
              </w:rPr>
              <w:t>շիճուկ</w:t>
            </w:r>
            <w:r w:rsidRPr="00DB5157">
              <w:rPr>
                <w:rFonts w:ascii="Sylfaen" w:hAnsi="Sylfaen" w:cs="Calibri"/>
                <w:color w:val="000000"/>
                <w:sz w:val="10"/>
                <w:szCs w:val="10"/>
              </w:rPr>
              <w:t>։ Մեկ հավաքածույում թեստերի քանակը 100 թեստ: Ռևմատոիդ ֆակտորի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1217" w:type="dxa"/>
          </w:tcPr>
          <w:p w:rsidR="0078313A" w:rsidRDefault="0078313A" w:rsidP="0078313A">
            <w:r w:rsidRPr="00C27B48">
              <w:t>коллекция</w:t>
            </w:r>
          </w:p>
        </w:tc>
        <w:tc>
          <w:tcPr>
            <w:tcW w:w="913" w:type="dxa"/>
          </w:tcPr>
          <w:p w:rsidR="0078313A" w:rsidRPr="00D64E36" w:rsidRDefault="0078313A" w:rsidP="0078313A">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auto" w:fill="auto"/>
          </w:tcPr>
          <w:p w:rsidR="0078313A" w:rsidRPr="0078313A" w:rsidRDefault="0078313A" w:rsidP="0078313A">
            <w:pPr>
              <w:jc w:val="center"/>
              <w:rPr>
                <w:rFonts w:ascii="Sylfaen" w:hAnsi="Sylfaen"/>
                <w:sz w:val="20"/>
                <w:lang w:val="hy-AM"/>
              </w:rPr>
            </w:pPr>
            <w:r>
              <w:rPr>
                <w:rFonts w:ascii="Sylfaen" w:hAnsi="Sylfaen"/>
                <w:sz w:val="20"/>
                <w:lang w:val="hy-AM"/>
              </w:rPr>
              <w:t>20</w:t>
            </w:r>
          </w:p>
        </w:tc>
        <w:tc>
          <w:tcPr>
            <w:tcW w:w="1143"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lang w:val="hy-AM"/>
              </w:rPr>
            </w:pPr>
            <w:r>
              <w:rPr>
                <w:rFonts w:ascii="Sylfaen" w:hAnsi="Sylfaen" w:cs="Calibri"/>
                <w:color w:val="000000"/>
                <w:lang w:val="hy-AM"/>
              </w:rPr>
              <w:t>20</w:t>
            </w:r>
          </w:p>
        </w:tc>
        <w:tc>
          <w:tcPr>
            <w:tcW w:w="2717" w:type="dxa"/>
            <w:tcBorders>
              <w:top w:val="nil"/>
              <w:left w:val="single" w:sz="4" w:space="0" w:color="auto"/>
              <w:bottom w:val="single" w:sz="4" w:space="0" w:color="auto"/>
              <w:right w:val="single" w:sz="4" w:space="0" w:color="auto"/>
            </w:tcBorders>
            <w:shd w:val="clear" w:color="auto" w:fill="auto"/>
          </w:tcPr>
          <w:p w:rsidR="0078313A" w:rsidRPr="002F18B0" w:rsidRDefault="0078313A" w:rsidP="0078313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78313A" w:rsidRPr="00D9638A" w:rsidTr="00D84A20">
        <w:trPr>
          <w:trHeight w:val="432"/>
        </w:trPr>
        <w:tc>
          <w:tcPr>
            <w:tcW w:w="449" w:type="dxa"/>
            <w:vAlign w:val="center"/>
          </w:tcPr>
          <w:p w:rsidR="0078313A" w:rsidRDefault="0078313A" w:rsidP="0078313A">
            <w:pPr>
              <w:pStyle w:val="23"/>
              <w:ind w:firstLine="0"/>
              <w:jc w:val="center"/>
              <w:rPr>
                <w:rFonts w:ascii="Sylfaen" w:hAnsi="Sylfaen"/>
                <w:sz w:val="18"/>
                <w:szCs w:val="18"/>
                <w:lang w:val="hy-AM"/>
              </w:rPr>
            </w:pPr>
            <w:r>
              <w:rPr>
                <w:rFonts w:ascii="Sylfaen" w:hAnsi="Sylfaen"/>
                <w:sz w:val="18"/>
                <w:szCs w:val="18"/>
                <w:lang w:val="hy-AM"/>
              </w:rPr>
              <w:t>4</w:t>
            </w:r>
          </w:p>
        </w:tc>
        <w:tc>
          <w:tcPr>
            <w:tcW w:w="1399" w:type="dxa"/>
            <w:gridSpan w:val="2"/>
            <w:vAlign w:val="center"/>
          </w:tcPr>
          <w:p w:rsidR="0078313A" w:rsidRDefault="0078313A" w:rsidP="0078313A">
            <w:pPr>
              <w:jc w:val="center"/>
              <w:rPr>
                <w:rFonts w:ascii="Sylfaen" w:hAnsi="Sylfaen" w:cs="Calibri"/>
                <w:sz w:val="22"/>
                <w:szCs w:val="22"/>
              </w:rPr>
            </w:pPr>
            <w:r>
              <w:rPr>
                <w:rFonts w:ascii="Sylfaen" w:hAnsi="Sylfaen" w:cs="Calibri"/>
                <w:sz w:val="22"/>
                <w:szCs w:val="22"/>
              </w:rPr>
              <w:t>24451140</w:t>
            </w:r>
          </w:p>
        </w:tc>
        <w:tc>
          <w:tcPr>
            <w:tcW w:w="2263" w:type="dxa"/>
            <w:vAlign w:val="center"/>
          </w:tcPr>
          <w:p w:rsidR="0078313A" w:rsidRPr="00D2740C" w:rsidRDefault="0078313A" w:rsidP="0078313A">
            <w:pPr>
              <w:rPr>
                <w:rFonts w:ascii="Sylfaen" w:hAnsi="Sylfaen" w:cs="Calibri"/>
                <w:sz w:val="22"/>
                <w:szCs w:val="22"/>
              </w:rPr>
            </w:pPr>
          </w:p>
        </w:tc>
        <w:tc>
          <w:tcPr>
            <w:tcW w:w="1560" w:type="dxa"/>
            <w:gridSpan w:val="3"/>
          </w:tcPr>
          <w:p w:rsidR="0078313A" w:rsidRPr="00D64E36" w:rsidRDefault="0078313A" w:rsidP="0078313A">
            <w:pPr>
              <w:jc w:val="center"/>
              <w:rPr>
                <w:rFonts w:ascii="Sylfaen" w:hAnsi="Sylfaen"/>
                <w:sz w:val="20"/>
              </w:rPr>
            </w:pPr>
          </w:p>
        </w:tc>
        <w:tc>
          <w:tcPr>
            <w:tcW w:w="2409" w:type="dxa"/>
            <w:vAlign w:val="center"/>
          </w:tcPr>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կողմից հաստատված  մեթոդական հրահանգներով: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Հակամանրէային երկարացված ազդեցությունը պահպանվի առնվազն 3 ժամվա ընթացքում: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Փաթեթավորումը - 1 լ  ծավալի պոլիէթիլենային տարա  դիսպենսերով:</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Մատակարվող ապրանքի պահպանման ժամկետը ոչ պակաս քան 3 տարի:</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Մատակարարման պահին ապրանքի ժամկետի առնվազն 1/2-ի առկայություն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Վտանգավորության աստիճանը- 4-րդ, 5-րդ դաս: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Տարան դոզավորող պոմպով է` 1 սեղմումը 1,5մլ,</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մեկ հիգենիկ մշակումը ոչ ավել քան 3մլ- մինչև 30վրկ.,</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 xml:space="preserve">մեկ վիրաբուժական մշակումը ոչ ավել քան -6մլ </w:t>
            </w:r>
            <w:r w:rsidRPr="00DB5157">
              <w:rPr>
                <w:rFonts w:ascii="Sylfaen" w:hAnsi="Sylfaen" w:cs="Calibri"/>
                <w:sz w:val="10"/>
                <w:szCs w:val="10"/>
                <w:lang w:val="hy-AM"/>
              </w:rPr>
              <w:lastRenderedPageBreak/>
              <w:t>- մինչև 90վրկ. :</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Մշակումից հետո ձեռքերի լվացում չի պահանջում:</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1լ նախատեսված է  ոչ պակաս քան 333 հիգենիկ կամ 167 վիրաբուժական մշակման համար:</w:t>
            </w:r>
          </w:p>
          <w:p w:rsidR="0078313A" w:rsidRPr="00DB5157" w:rsidRDefault="0078313A" w:rsidP="0078313A">
            <w:pPr>
              <w:rPr>
                <w:rFonts w:ascii="Sylfaen" w:hAnsi="Sylfaen" w:cs="Calibri"/>
                <w:sz w:val="10"/>
                <w:szCs w:val="10"/>
                <w:lang w:val="hy-AM"/>
              </w:rPr>
            </w:pPr>
            <w:r w:rsidRPr="00DB5157">
              <w:rPr>
                <w:rFonts w:ascii="Sylfaen" w:hAnsi="Sylfaen" w:cs="Calibri"/>
                <w:sz w:val="10"/>
                <w:szCs w:val="10"/>
                <w:lang w:val="hy-AM"/>
              </w:rPr>
              <w:t>Ունենա որակի հավաստագիր: ՀՀ ԱՆ  օգտագործման մեթոդական հրահանգ:</w:t>
            </w:r>
          </w:p>
        </w:tc>
        <w:tc>
          <w:tcPr>
            <w:tcW w:w="1217" w:type="dxa"/>
            <w:vAlign w:val="center"/>
          </w:tcPr>
          <w:p w:rsidR="0078313A" w:rsidRDefault="0078313A" w:rsidP="0078313A">
            <w:pPr>
              <w:jc w:val="center"/>
              <w:rPr>
                <w:rFonts w:ascii="Sylfaen" w:hAnsi="Sylfaen" w:cs="Calibri"/>
                <w:sz w:val="20"/>
                <w:szCs w:val="20"/>
              </w:rPr>
            </w:pPr>
            <w:r w:rsidRPr="0078313A">
              <w:rPr>
                <w:rFonts w:ascii="Sylfaen" w:hAnsi="Sylfaen" w:cs="Calibri"/>
                <w:sz w:val="20"/>
                <w:szCs w:val="20"/>
              </w:rPr>
              <w:lastRenderedPageBreak/>
              <w:t>литр</w:t>
            </w:r>
          </w:p>
        </w:tc>
        <w:tc>
          <w:tcPr>
            <w:tcW w:w="913" w:type="dxa"/>
          </w:tcPr>
          <w:p w:rsidR="0078313A" w:rsidRPr="000F5AEB" w:rsidRDefault="0078313A" w:rsidP="0078313A">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auto" w:fill="auto"/>
          </w:tcPr>
          <w:p w:rsidR="0078313A" w:rsidRPr="000F5AEB" w:rsidRDefault="0078313A" w:rsidP="0078313A">
            <w:pPr>
              <w:jc w:val="center"/>
              <w:rPr>
                <w:rFonts w:ascii="Sylfaen" w:hAnsi="Sylfaen"/>
                <w:sz w:val="20"/>
                <w:lang w:val="hy-AM"/>
              </w:rPr>
            </w:pPr>
            <w:r>
              <w:rPr>
                <w:rFonts w:ascii="Sylfaen" w:hAnsi="Sylfaen"/>
                <w:sz w:val="20"/>
                <w:lang w:val="hy-AM"/>
              </w:rPr>
              <w:t>20</w:t>
            </w:r>
          </w:p>
        </w:tc>
        <w:tc>
          <w:tcPr>
            <w:tcW w:w="1143"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78313A" w:rsidRPr="0078313A" w:rsidRDefault="0078313A" w:rsidP="0078313A">
            <w:pPr>
              <w:jc w:val="center"/>
              <w:rPr>
                <w:rFonts w:ascii="Sylfaen" w:hAnsi="Sylfaen" w:cs="Calibri"/>
                <w:color w:val="000000"/>
                <w:lang w:val="hy-AM"/>
              </w:rPr>
            </w:pPr>
            <w:r>
              <w:rPr>
                <w:rFonts w:ascii="Sylfaen" w:hAnsi="Sylfaen" w:cs="Calibri"/>
                <w:color w:val="000000"/>
                <w:lang w:val="hy-AM"/>
              </w:rPr>
              <w:t>20</w:t>
            </w:r>
          </w:p>
        </w:tc>
        <w:tc>
          <w:tcPr>
            <w:tcW w:w="2717" w:type="dxa"/>
            <w:tcBorders>
              <w:top w:val="nil"/>
              <w:left w:val="single" w:sz="4" w:space="0" w:color="auto"/>
              <w:bottom w:val="single" w:sz="4" w:space="0" w:color="auto"/>
              <w:right w:val="single" w:sz="4" w:space="0" w:color="auto"/>
            </w:tcBorders>
            <w:shd w:val="clear" w:color="auto" w:fill="auto"/>
          </w:tcPr>
          <w:p w:rsidR="0078313A" w:rsidRPr="002F18B0" w:rsidRDefault="0078313A" w:rsidP="0078313A">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78313A"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78313A" w:rsidRDefault="0078313A" w:rsidP="0078313A">
            <w:pPr>
              <w:widowControl w:val="0"/>
              <w:jc w:val="center"/>
              <w:rPr>
                <w:rFonts w:ascii="Sylfaen" w:hAnsi="Sylfaen"/>
                <w:b/>
              </w:rPr>
            </w:pPr>
            <w:r w:rsidRPr="00D9638A">
              <w:rPr>
                <w:rFonts w:ascii="Sylfaen" w:hAnsi="Sylfaen"/>
                <w:b/>
              </w:rPr>
              <w:lastRenderedPageBreak/>
              <w:t>ОКУПАТЕЛЬ</w:t>
            </w:r>
          </w:p>
          <w:p w:rsidR="0078313A" w:rsidRPr="00D9638A" w:rsidRDefault="0078313A" w:rsidP="0078313A">
            <w:pPr>
              <w:widowControl w:val="0"/>
              <w:jc w:val="center"/>
              <w:rPr>
                <w:rFonts w:ascii="Sylfaen" w:hAnsi="Sylfaen" w:cs="Sylfaen"/>
                <w:b/>
                <w:bCs/>
              </w:rPr>
            </w:pPr>
          </w:p>
          <w:p w:rsidR="0078313A" w:rsidRPr="00D9638A" w:rsidRDefault="0078313A" w:rsidP="0078313A">
            <w:pPr>
              <w:widowControl w:val="0"/>
              <w:jc w:val="center"/>
              <w:rPr>
                <w:rFonts w:ascii="Sylfaen" w:hAnsi="Sylfaen"/>
                <w:lang w:val="en-US"/>
              </w:rPr>
            </w:pPr>
            <w:r w:rsidRPr="00D9638A">
              <w:rPr>
                <w:rFonts w:ascii="Sylfaen" w:hAnsi="Sylfaen"/>
                <w:lang w:val="en-US"/>
              </w:rPr>
              <w:t>_____________________</w:t>
            </w:r>
          </w:p>
          <w:p w:rsidR="0078313A" w:rsidRPr="00D9638A" w:rsidRDefault="0078313A" w:rsidP="0078313A">
            <w:pPr>
              <w:widowControl w:val="0"/>
              <w:jc w:val="center"/>
              <w:rPr>
                <w:rFonts w:ascii="Sylfaen" w:hAnsi="Sylfaen"/>
                <w:sz w:val="16"/>
                <w:szCs w:val="16"/>
              </w:rPr>
            </w:pPr>
            <w:r w:rsidRPr="00D9638A">
              <w:rPr>
                <w:rFonts w:ascii="Sylfaen" w:hAnsi="Sylfaen"/>
                <w:sz w:val="16"/>
                <w:szCs w:val="16"/>
              </w:rPr>
              <w:t>/подпись/</w:t>
            </w:r>
          </w:p>
          <w:p w:rsidR="0078313A" w:rsidRPr="00D9638A" w:rsidRDefault="0078313A" w:rsidP="0078313A">
            <w:pPr>
              <w:widowControl w:val="0"/>
              <w:jc w:val="center"/>
              <w:rPr>
                <w:rFonts w:ascii="Sylfaen" w:hAnsi="Sylfaen"/>
              </w:rPr>
            </w:pPr>
            <w:r w:rsidRPr="00D9638A">
              <w:rPr>
                <w:rFonts w:ascii="Sylfaen" w:hAnsi="Sylfaen"/>
              </w:rPr>
              <w:t>М. П.</w:t>
            </w:r>
          </w:p>
        </w:tc>
        <w:tc>
          <w:tcPr>
            <w:tcW w:w="236" w:type="dxa"/>
          </w:tcPr>
          <w:p w:rsidR="0078313A" w:rsidRPr="00D9638A" w:rsidRDefault="0078313A" w:rsidP="0078313A">
            <w:pPr>
              <w:widowControl w:val="0"/>
              <w:jc w:val="center"/>
              <w:rPr>
                <w:rFonts w:ascii="Sylfaen" w:hAnsi="Sylfaen"/>
              </w:rPr>
            </w:pPr>
          </w:p>
        </w:tc>
        <w:tc>
          <w:tcPr>
            <w:tcW w:w="5433" w:type="dxa"/>
            <w:gridSpan w:val="5"/>
          </w:tcPr>
          <w:p w:rsidR="0078313A" w:rsidRDefault="0078313A" w:rsidP="0078313A">
            <w:pPr>
              <w:widowControl w:val="0"/>
              <w:jc w:val="center"/>
              <w:rPr>
                <w:rFonts w:ascii="Sylfaen" w:hAnsi="Sylfaen"/>
                <w:b/>
              </w:rPr>
            </w:pPr>
            <w:r w:rsidRPr="00D9638A">
              <w:rPr>
                <w:rFonts w:ascii="Sylfaen" w:hAnsi="Sylfaen"/>
                <w:b/>
              </w:rPr>
              <w:t>ПРОДАВЕЦ</w:t>
            </w:r>
          </w:p>
          <w:p w:rsidR="0078313A" w:rsidRPr="00D9638A" w:rsidRDefault="0078313A" w:rsidP="0078313A">
            <w:pPr>
              <w:widowControl w:val="0"/>
              <w:jc w:val="center"/>
              <w:rPr>
                <w:rFonts w:ascii="Sylfaen" w:hAnsi="Sylfaen" w:cs="Sylfaen"/>
                <w:b/>
                <w:bCs/>
              </w:rPr>
            </w:pPr>
          </w:p>
          <w:p w:rsidR="0078313A" w:rsidRPr="00D9638A" w:rsidRDefault="0078313A" w:rsidP="0078313A">
            <w:pPr>
              <w:widowControl w:val="0"/>
              <w:jc w:val="center"/>
              <w:rPr>
                <w:rFonts w:ascii="Sylfaen" w:hAnsi="Sylfaen"/>
                <w:lang w:val="en-US"/>
              </w:rPr>
            </w:pPr>
            <w:r w:rsidRPr="00D9638A">
              <w:rPr>
                <w:rFonts w:ascii="Sylfaen" w:hAnsi="Sylfaen"/>
                <w:lang w:val="en-US"/>
              </w:rPr>
              <w:t>______________________</w:t>
            </w:r>
          </w:p>
          <w:p w:rsidR="0078313A" w:rsidRPr="00D9638A" w:rsidRDefault="0078313A" w:rsidP="0078313A">
            <w:pPr>
              <w:widowControl w:val="0"/>
              <w:jc w:val="center"/>
              <w:rPr>
                <w:rFonts w:ascii="Sylfaen" w:hAnsi="Sylfaen"/>
                <w:sz w:val="16"/>
                <w:szCs w:val="16"/>
              </w:rPr>
            </w:pPr>
            <w:r w:rsidRPr="00D9638A">
              <w:rPr>
                <w:rFonts w:ascii="Sylfaen" w:hAnsi="Sylfaen"/>
                <w:sz w:val="16"/>
                <w:szCs w:val="16"/>
              </w:rPr>
              <w:t>/подпись/</w:t>
            </w:r>
          </w:p>
          <w:p w:rsidR="0078313A" w:rsidRPr="00D9638A" w:rsidRDefault="0078313A" w:rsidP="0078313A">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78313A">
              <w:rPr>
                <w:rFonts w:ascii="Sylfaen" w:hAnsi="Sylfaen"/>
                <w:sz w:val="20"/>
              </w:rPr>
              <w:t>4</w:t>
            </w:r>
            <w:bookmarkStart w:id="0" w:name="_GoBack"/>
            <w:bookmarkEnd w:id="0"/>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D2740C">
            <w:pPr>
              <w:rPr>
                <w:rFonts w:ascii="Sylfaen" w:hAnsi="Sylfaen" w:cs="Arial"/>
                <w:sz w:val="22"/>
                <w:szCs w:val="22"/>
                <w:lang w:val="hy-AM"/>
              </w:rPr>
            </w:pP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D2740C" w:rsidP="0014315E">
            <w:pPr>
              <w:jc w:val="center"/>
              <w:rPr>
                <w:rFonts w:ascii="Sylfaen" w:hAnsi="Sylfaen" w:cs="Arial"/>
                <w:sz w:val="22"/>
                <w:szCs w:val="22"/>
                <w:lang w:val="pt-BR"/>
              </w:rPr>
            </w:pPr>
            <w:r>
              <w:rPr>
                <w:rFonts w:ascii="Sylfaen" w:hAnsi="Sylfaen" w:cs="Arial"/>
                <w:sz w:val="22"/>
                <w:szCs w:val="22"/>
                <w:lang w:val="hy-AM"/>
              </w:rPr>
              <w:t>2</w:t>
            </w:r>
            <w:r w:rsidR="0014315E" w:rsidRPr="001E3336">
              <w:rPr>
                <w:rFonts w:ascii="Sylfaen" w:hAnsi="Sylfaen" w:cs="Arial"/>
                <w:sz w:val="22"/>
                <w:szCs w:val="22"/>
                <w:lang w:val="hy-AM"/>
              </w:rPr>
              <w:t>5</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lastRenderedPageBreak/>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9638A">
        <w:rPr>
          <w:rFonts w:ascii="Sylfaen" w:hAnsi="Sylfaen"/>
        </w:rPr>
        <w:t>являются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313A">
          <w:rPr>
            <w:rFonts w:ascii="GHEA Grapalat" w:hAnsi="GHEA Grapalat"/>
            <w:noProof/>
            <w:sz w:val="24"/>
            <w:szCs w:val="24"/>
          </w:rPr>
          <w:t>53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8313A">
          <w:rPr>
            <w:rFonts w:ascii="GHEA Grapalat" w:hAnsi="GHEA Grapalat"/>
            <w:noProof/>
            <w:sz w:val="24"/>
            <w:szCs w:val="24"/>
          </w:rPr>
          <w:t>56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18B0" w:rsidRPr="00D3436F" w:rsidRDefault="002F18B0"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8B0" w:rsidRPr="00D3436F" w:rsidRDefault="002F18B0" w:rsidP="002F0431">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2F18B0" w:rsidRDefault="002F18B0"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13A"/>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EEC25-38F8-4696-BA91-B444596D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Pages>56</Pages>
  <Words>18212</Words>
  <Characters>103812</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478</cp:revision>
  <cp:lastPrinted>2020-03-13T11:43:00Z</cp:lastPrinted>
  <dcterms:created xsi:type="dcterms:W3CDTF">2018-09-19T06:54:00Z</dcterms:created>
  <dcterms:modified xsi:type="dcterms:W3CDTF">2020-03-13T11:43:00Z</dcterms:modified>
</cp:coreProperties>
</file>